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3619" w14:textId="4C16D1C6" w:rsidR="00E363A1" w:rsidRDefault="00A34B66">
      <w:pPr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  <w:t>令和</w:t>
      </w:r>
      <w:r w:rsidR="00FF70D7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5</w:t>
      </w:r>
      <w:r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  <w:t>年度　地域</w:t>
      </w:r>
      <w:r w:rsidR="00FF70D7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の</w:t>
      </w:r>
      <w:r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  <w:t>事業者間連携による</w:t>
      </w:r>
      <w:r w:rsidR="00FF70D7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自動車整備に係る</w:t>
      </w:r>
      <w:r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  <w:t>自律的取組支援</w:t>
      </w:r>
    </w:p>
    <w:p w14:paraId="755940CF" w14:textId="77777777" w:rsidR="00E363A1" w:rsidRDefault="00A34B66">
      <w:pPr>
        <w:jc w:val="center"/>
        <w:rPr>
          <w:rFonts w:ascii="メイリオ" w:eastAsia="メイリオ" w:hAnsi="メイリオ" w:cs="メイリオ"/>
          <w:sz w:val="32"/>
          <w:szCs w:val="32"/>
          <w:lang w:val="ja-JP"/>
        </w:rPr>
      </w:pPr>
      <w:r>
        <w:rPr>
          <w:rFonts w:ascii="メイリオ" w:eastAsia="メイリオ" w:hAnsi="メイリオ" w:cs="メイリオ"/>
          <w:sz w:val="32"/>
          <w:szCs w:val="32"/>
          <w:lang w:val="ja-JP"/>
        </w:rPr>
        <w:t>質問票</w:t>
      </w:r>
    </w:p>
    <w:tbl>
      <w:tblPr>
        <w:tblStyle w:val="TableNormal"/>
        <w:tblW w:w="84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9"/>
        <w:gridCol w:w="6538"/>
      </w:tblGrid>
      <w:tr w:rsidR="00E363A1" w14:paraId="2347C00B" w14:textId="77777777">
        <w:trPr>
          <w:trHeight w:val="565"/>
          <w:jc w:val="center"/>
        </w:trPr>
        <w:tc>
          <w:tcPr>
            <w:tcW w:w="1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3C68" w14:textId="77777777" w:rsidR="00E363A1" w:rsidRDefault="00A34B66">
            <w:pPr>
              <w:jc w:val="center"/>
            </w:pPr>
            <w:r>
              <w:rPr>
                <w:rFonts w:ascii="メイリオ" w:eastAsia="メイリオ" w:hAnsi="メイリオ" w:cs="メイリオ"/>
                <w:lang w:val="ja-JP"/>
              </w:rPr>
              <w:t>質問者名</w:t>
            </w:r>
          </w:p>
        </w:tc>
        <w:tc>
          <w:tcPr>
            <w:tcW w:w="6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61AF" w14:textId="77777777" w:rsidR="00E363A1" w:rsidRDefault="00E363A1">
            <w:pPr>
              <w:rPr>
                <w:rFonts w:ascii="メイリオ" w:eastAsia="メイリオ" w:hAnsi="メイリオ" w:cs="メイリオ"/>
              </w:rPr>
            </w:pPr>
          </w:p>
          <w:p w14:paraId="49FA52D0" w14:textId="77777777" w:rsidR="00E363A1" w:rsidRDefault="00A34B66">
            <w:pPr>
              <w:jc w:val="right"/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/>
                <w:sz w:val="18"/>
                <w:szCs w:val="18"/>
                <w:lang w:val="ja-JP"/>
              </w:rPr>
              <w:t>団体名・担当者名を記載</w:t>
            </w:r>
          </w:p>
        </w:tc>
      </w:tr>
      <w:tr w:rsidR="00E363A1" w14:paraId="4265870C" w14:textId="77777777">
        <w:trPr>
          <w:trHeight w:val="328"/>
          <w:jc w:val="center"/>
        </w:trPr>
        <w:tc>
          <w:tcPr>
            <w:tcW w:w="19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F2E9B" w14:textId="77777777" w:rsidR="00E363A1" w:rsidRDefault="00A34B66">
            <w:pPr>
              <w:jc w:val="center"/>
            </w:pPr>
            <w:r>
              <w:rPr>
                <w:rFonts w:ascii="メイリオ" w:eastAsia="メイリオ" w:hAnsi="メイリオ" w:cs="メイリオ"/>
                <w:lang w:val="ja-JP"/>
              </w:rPr>
              <w:t>連絡先</w:t>
            </w:r>
          </w:p>
        </w:tc>
        <w:tc>
          <w:tcPr>
            <w:tcW w:w="65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A428" w14:textId="77777777" w:rsidR="00E363A1" w:rsidRDefault="00A34B66">
            <w:r>
              <w:rPr>
                <w:rFonts w:ascii="メイリオ" w:eastAsia="メイリオ" w:hAnsi="メイリオ" w:cs="メイリオ"/>
              </w:rPr>
              <w:t>TEL                       FAX</w:t>
            </w:r>
          </w:p>
        </w:tc>
      </w:tr>
      <w:tr w:rsidR="00E363A1" w14:paraId="29858388" w14:textId="77777777">
        <w:trPr>
          <w:trHeight w:val="328"/>
          <w:jc w:val="center"/>
        </w:trPr>
        <w:tc>
          <w:tcPr>
            <w:tcW w:w="1959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4BFA9C38" w14:textId="77777777" w:rsidR="00E363A1" w:rsidRDefault="00E363A1"/>
        </w:tc>
        <w:tc>
          <w:tcPr>
            <w:tcW w:w="6538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E769" w14:textId="77777777" w:rsidR="00E363A1" w:rsidRDefault="00A34B66">
            <w:r>
              <w:rPr>
                <w:rFonts w:ascii="メイリオ" w:eastAsia="メイリオ" w:hAnsi="メイリオ" w:cs="メイリオ"/>
              </w:rPr>
              <w:t>E-mail</w:t>
            </w:r>
          </w:p>
        </w:tc>
      </w:tr>
      <w:tr w:rsidR="00E363A1" w14:paraId="0264476C" w14:textId="77777777">
        <w:trPr>
          <w:trHeight w:val="9243"/>
          <w:jc w:val="center"/>
        </w:trPr>
        <w:tc>
          <w:tcPr>
            <w:tcW w:w="8497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D0D3" w14:textId="77777777" w:rsidR="00E363A1" w:rsidRDefault="00A34B6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lang w:val="ja-JP"/>
              </w:rPr>
              <w:t>質問事項</w:t>
            </w:r>
          </w:p>
          <w:p w14:paraId="4D3EEF04" w14:textId="77777777" w:rsidR="00E363A1" w:rsidRDefault="00E363A1"/>
        </w:tc>
      </w:tr>
    </w:tbl>
    <w:p w14:paraId="5C14B1FB" w14:textId="77777777" w:rsidR="00E363A1" w:rsidRDefault="00E363A1">
      <w:pPr>
        <w:ind w:left="339" w:hanging="339"/>
        <w:jc w:val="center"/>
      </w:pPr>
    </w:p>
    <w:sectPr w:rsidR="00E363A1">
      <w:headerReference w:type="default" r:id="rId6"/>
      <w:footerReference w:type="default" r:id="rId7"/>
      <w:pgSz w:w="11900" w:h="16840"/>
      <w:pgMar w:top="1985" w:right="1701" w:bottom="170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052F" w14:textId="77777777" w:rsidR="00A34B66" w:rsidRDefault="00A34B66">
      <w:r>
        <w:separator/>
      </w:r>
    </w:p>
  </w:endnote>
  <w:endnote w:type="continuationSeparator" w:id="0">
    <w:p w14:paraId="22EBBFBB" w14:textId="77777777" w:rsidR="00A34B66" w:rsidRDefault="00A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2782" w14:textId="77777777" w:rsidR="00E363A1" w:rsidRDefault="00E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1C31" w14:textId="77777777" w:rsidR="00A34B66" w:rsidRDefault="00A34B66">
      <w:r>
        <w:separator/>
      </w:r>
    </w:p>
  </w:footnote>
  <w:footnote w:type="continuationSeparator" w:id="0">
    <w:p w14:paraId="4CD2F653" w14:textId="77777777" w:rsidR="00A34B66" w:rsidRDefault="00A3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BD71" w14:textId="77777777" w:rsidR="00E363A1" w:rsidRDefault="00E36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A1"/>
    <w:rsid w:val="0050732F"/>
    <w:rsid w:val="00A34B66"/>
    <w:rsid w:val="00E363A1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EDEB1"/>
  <w15:docId w15:val="{DF9CE37B-8135-476C-812E-6662465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 omc</cp:lastModifiedBy>
  <cp:revision>3</cp:revision>
  <dcterms:created xsi:type="dcterms:W3CDTF">2020-11-30T01:07:00Z</dcterms:created>
  <dcterms:modified xsi:type="dcterms:W3CDTF">2023-10-18T01:31:00Z</dcterms:modified>
</cp:coreProperties>
</file>